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C78BDC6" w:rsidR="00F00116" w:rsidRPr="00CC3A53" w:rsidRDefault="00F00116" w:rsidP="001B39C3">
      <w:pPr>
        <w:rPr>
          <w:rFonts w:cs="Poppins"/>
          <w:color w:val="000000"/>
          <w:lang w:val="en-GB"/>
        </w:rPr>
      </w:pPr>
    </w:p>
    <w:p w14:paraId="549E248D" w14:textId="522997AC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en-GB"/>
        </w:rPr>
      </w:pPr>
      <w:r>
        <w:rPr>
          <w:rFonts w:cs="Poppins"/>
          <w:noProof/>
          <w:lang w:val="en-GB"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CC3A53">
        <w:rPr>
          <w:rFonts w:cs="Poppins"/>
          <w:lang w:val="en-GB"/>
        </w:rPr>
        <w:br w:type="textWrapping" w:clear="all"/>
      </w:r>
    </w:p>
    <w:p w14:paraId="51ED0F23" w14:textId="77777777" w:rsidR="00F00116" w:rsidRPr="00CC3A53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  <w:lang w:val="en-GB"/>
        </w:rPr>
      </w:pPr>
    </w:p>
    <w:p w14:paraId="259B1B06" w14:textId="77777777" w:rsidR="001B3453" w:rsidRDefault="001B3453" w:rsidP="001B3453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bookmarkStart w:id="0" w:name="_Hlk218674728"/>
      <w:bookmarkStart w:id="1" w:name="_Hlk216395487"/>
      <w:bookmarkStart w:id="2" w:name="_Hlk216394909"/>
      <w:bookmarkStart w:id="3" w:name="_Hlk213754566"/>
      <w:bookmarkStart w:id="4" w:name="OLE_LINK3"/>
      <w:bookmarkStart w:id="5" w:name="OLE_LINK4"/>
      <w:r>
        <w:rPr>
          <w:rFonts w:cs="Poppins"/>
          <w:i/>
          <w:color w:val="595959" w:themeColor="text1" w:themeTint="A6"/>
          <w:sz w:val="28"/>
          <w:szCs w:val="24"/>
        </w:rPr>
        <w:t>Cyfrowa Transformacja dla Dostępnej A</w:t>
      </w:r>
      <w:r>
        <w:rPr>
          <w:rFonts w:cs="Poppins"/>
          <w:i/>
          <w:iCs/>
          <w:color w:val="595959" w:themeColor="text1" w:themeTint="A6"/>
          <w:sz w:val="28"/>
          <w:szCs w:val="24"/>
        </w:rPr>
        <w:t>groturystyki</w:t>
      </w:r>
      <w:r>
        <w:rPr>
          <w:rFonts w:cs="Poppins"/>
          <w:color w:val="595959" w:themeColor="text1" w:themeTint="A6"/>
          <w:sz w:val="28"/>
          <w:szCs w:val="24"/>
        </w:rPr>
        <w:t xml:space="preserve"> </w:t>
      </w:r>
    </w:p>
    <w:p w14:paraId="4A687671" w14:textId="77777777" w:rsidR="001B3453" w:rsidRDefault="001B3453" w:rsidP="001B3453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bookmarkStart w:id="6" w:name="_Hlk218674738"/>
      <w:bookmarkEnd w:id="0"/>
      <w:r>
        <w:rPr>
          <w:color w:val="595959" w:themeColor="text1" w:themeTint="A6"/>
          <w:sz w:val="28"/>
          <w:szCs w:val="24"/>
        </w:rPr>
        <w:t>Nr projektu</w:t>
      </w:r>
      <w:bookmarkEnd w:id="6"/>
      <w:r>
        <w:rPr>
          <w:color w:val="595959" w:themeColor="text1" w:themeTint="A6"/>
          <w:sz w:val="28"/>
          <w:szCs w:val="24"/>
        </w:rPr>
        <w:t xml:space="preserve"> 101167990</w:t>
      </w:r>
    </w:p>
    <w:p w14:paraId="2494AEE9" w14:textId="77777777" w:rsidR="001B3453" w:rsidRDefault="001B3453" w:rsidP="001B3453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</w:p>
    <w:p w14:paraId="7706DCA9" w14:textId="77777777" w:rsidR="001B3453" w:rsidRDefault="001B3453" w:rsidP="001B3453">
      <w:pPr>
        <w:ind w:firstLine="0"/>
        <w:jc w:val="center"/>
        <w:rPr>
          <w:rFonts w:cs="Poppins"/>
          <w:b/>
          <w:sz w:val="36"/>
          <w:szCs w:val="24"/>
        </w:rPr>
      </w:pPr>
      <w:r>
        <w:rPr>
          <w:b/>
          <w:sz w:val="36"/>
          <w:szCs w:val="24"/>
        </w:rPr>
        <w:t xml:space="preserve">D3.1 </w:t>
      </w:r>
      <w:r>
        <w:rPr>
          <w:rFonts w:cs="Poppins"/>
          <w:b/>
          <w:sz w:val="36"/>
          <w:szCs w:val="24"/>
        </w:rPr>
        <w:t>Pakiet szkoleniowy dla trenerów</w:t>
      </w:r>
      <w:r>
        <w:rPr>
          <w:rFonts w:cs="Poppins"/>
          <w:b/>
          <w:sz w:val="36"/>
          <w:szCs w:val="24"/>
        </w:rPr>
        <w:br/>
        <w:t xml:space="preserve">Train the </w:t>
      </w:r>
      <w:proofErr w:type="spellStart"/>
      <w:r>
        <w:rPr>
          <w:rFonts w:cs="Poppins"/>
          <w:b/>
          <w:sz w:val="36"/>
          <w:szCs w:val="24"/>
        </w:rPr>
        <w:t>Trainer</w:t>
      </w:r>
      <w:proofErr w:type="spellEnd"/>
      <w:r>
        <w:rPr>
          <w:rFonts w:cs="Poppins"/>
          <w:b/>
          <w:sz w:val="36"/>
          <w:szCs w:val="24"/>
        </w:rPr>
        <w:t xml:space="preserve"> Toolkit</w:t>
      </w:r>
    </w:p>
    <w:p w14:paraId="5D4C2C30" w14:textId="77777777" w:rsidR="001B3453" w:rsidRDefault="001B3453" w:rsidP="001B3453">
      <w:pPr>
        <w:ind w:firstLine="0"/>
        <w:jc w:val="center"/>
        <w:rPr>
          <w:rFonts w:cs="Poppins"/>
          <w:bCs/>
          <w:sz w:val="32"/>
          <w:szCs w:val="32"/>
          <w:lang w:val="pl-PL"/>
        </w:rPr>
      </w:pPr>
      <w:r>
        <w:rPr>
          <w:rFonts w:cs="Poppins"/>
          <w:sz w:val="32"/>
          <w:szCs w:val="32"/>
          <w:lang w:val="pl-PL"/>
        </w:rPr>
        <w:t>Moduł 2: Rozwiązania cyfrowe zwiększające dostępność</w:t>
      </w:r>
    </w:p>
    <w:bookmarkEnd w:id="1"/>
    <w:bookmarkEnd w:id="2"/>
    <w:bookmarkEnd w:id="3"/>
    <w:p w14:paraId="4E4823C0" w14:textId="77777777" w:rsidR="001B3453" w:rsidRPr="00276970" w:rsidRDefault="001B3453" w:rsidP="001B3453">
      <w:pPr>
        <w:ind w:firstLine="0"/>
        <w:jc w:val="center"/>
        <w:rPr>
          <w:rFonts w:cs="Poppins"/>
          <w:bCs/>
          <w:sz w:val="36"/>
          <w:szCs w:val="24"/>
          <w:lang w:val="pl-PL"/>
        </w:rPr>
      </w:pPr>
      <w:r>
        <w:rPr>
          <w:rFonts w:cs="Poppins"/>
          <w:bCs/>
          <w:sz w:val="28"/>
          <w:szCs w:val="28"/>
          <w:lang w:val="pl-PL"/>
        </w:rPr>
        <w:t xml:space="preserve">- </w:t>
      </w:r>
      <w:r w:rsidRPr="00830F2E">
        <w:rPr>
          <w:rFonts w:cs="Poppins"/>
          <w:bCs/>
          <w:sz w:val="28"/>
          <w:szCs w:val="28"/>
          <w:lang w:val="pl-PL"/>
        </w:rPr>
        <w:t>Nawigacja audio po terenie obiektu za pomocą</w:t>
      </w:r>
      <w:r w:rsidRPr="00442396">
        <w:rPr>
          <w:rFonts w:cs="Poppins"/>
          <w:bCs/>
          <w:sz w:val="28"/>
          <w:szCs w:val="28"/>
          <w:lang w:val="pl-PL"/>
        </w:rPr>
        <w:t xml:space="preserve"> kodów QR</w:t>
      </w:r>
    </w:p>
    <w:p w14:paraId="5FF883CD" w14:textId="7922F969" w:rsidR="00A13208" w:rsidRPr="001B3453" w:rsidRDefault="00A13208" w:rsidP="001B3453">
      <w:pPr>
        <w:ind w:firstLine="0"/>
        <w:jc w:val="center"/>
        <w:rPr>
          <w:rFonts w:cs="Poppins"/>
          <w:bCs/>
          <w:sz w:val="28"/>
          <w:szCs w:val="28"/>
          <w:lang w:val="pl-PL"/>
        </w:rPr>
      </w:pPr>
      <w:r w:rsidRPr="001B3453">
        <w:rPr>
          <w:rFonts w:cs="Poppins"/>
          <w:bCs/>
          <w:sz w:val="28"/>
          <w:szCs w:val="28"/>
          <w:lang w:val="pl-PL"/>
        </w:rPr>
        <w:t>Lista</w:t>
      </w:r>
      <w:r w:rsidR="0019003D" w:rsidRPr="001B3453">
        <w:rPr>
          <w:rFonts w:cs="Poppins"/>
          <w:bCs/>
          <w:sz w:val="28"/>
          <w:szCs w:val="28"/>
          <w:lang w:val="pl-PL"/>
        </w:rPr>
        <w:t xml:space="preserve"> kontrolna</w:t>
      </w:r>
    </w:p>
    <w:p w14:paraId="1B854983" w14:textId="77777777" w:rsidR="00A13208" w:rsidRPr="0019003D" w:rsidRDefault="00A13208" w:rsidP="00951177">
      <w:pPr>
        <w:spacing w:line="276" w:lineRule="auto"/>
        <w:rPr>
          <w:rFonts w:cs="Poppins"/>
          <w:b/>
          <w:bCs/>
          <w:color w:val="3E762A"/>
          <w:lang w:val="pl-PL"/>
        </w:rPr>
      </w:pPr>
      <w:bookmarkStart w:id="7" w:name="_Hlk186318967"/>
      <w:bookmarkEnd w:id="4"/>
      <w:bookmarkEnd w:id="5"/>
    </w:p>
    <w:p w14:paraId="2BADBDDA" w14:textId="77777777" w:rsidR="00A13208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pl-PL"/>
        </w:rPr>
      </w:pPr>
      <w:bookmarkStart w:id="8" w:name="_Toc183511818"/>
      <w:bookmarkEnd w:id="7"/>
    </w:p>
    <w:p w14:paraId="1F43E964" w14:textId="77777777" w:rsidR="00351558" w:rsidRDefault="0035155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pl-PL"/>
        </w:rPr>
      </w:pPr>
    </w:p>
    <w:p w14:paraId="12F44930" w14:textId="77777777" w:rsidR="00351558" w:rsidRPr="009860E8" w:rsidRDefault="00351558" w:rsidP="00351558">
      <w:pPr>
        <w:spacing w:line="276" w:lineRule="auto"/>
        <w:rPr>
          <w:rFonts w:cs="Poppins"/>
          <w:b/>
          <w:bCs/>
          <w:color w:val="3E762A"/>
        </w:rPr>
      </w:pPr>
      <w:r>
        <w:rPr>
          <w:b/>
          <w:bCs/>
          <w:color w:val="3E762A"/>
        </w:rPr>
        <w:lastRenderedPageBreak/>
        <w:t>Zastrzeżenie</w:t>
      </w:r>
    </w:p>
    <w:p w14:paraId="40A86BC9" w14:textId="77777777" w:rsidR="00351558" w:rsidRPr="00450417" w:rsidRDefault="00351558" w:rsidP="00351558">
      <w:pPr>
        <w:spacing w:line="276" w:lineRule="auto"/>
        <w:rPr>
          <w:rFonts w:cs="Poppins"/>
          <w:i/>
          <w:iCs/>
          <w:color w:val="000000"/>
        </w:rPr>
      </w:pPr>
      <w:bookmarkStart w:id="9" w:name="_Hlk218685612"/>
      <w:r w:rsidRPr="00B50BDC">
        <w:rPr>
          <w:i/>
          <w:iCs/>
        </w:rPr>
        <w:t xml:space="preserve">Sfinansowane ze środków UE. Wyrażone poglądy i opinie są jedynie opiniami autora lub autorów i niekoniecznie odzwierciedlają poglądy i opinie Unii Europejskiej lub Agencji Wykonawczej Europejskiej Rady ds. Innowacji i ds. MŚP (EISMEA). Unia Europejska ani EISMEA nie ponoszą za </w:t>
      </w:r>
      <w:proofErr w:type="gramStart"/>
      <w:r w:rsidRPr="00B50BDC">
        <w:rPr>
          <w:i/>
          <w:iCs/>
        </w:rPr>
        <w:t>nie odpowiedzialności</w:t>
      </w:r>
      <w:proofErr w:type="gramEnd"/>
      <w:r w:rsidRPr="00B50BDC">
        <w:rPr>
          <w:i/>
          <w:iCs/>
        </w:rPr>
        <w:t>.</w:t>
      </w:r>
      <w:bookmarkEnd w:id="9"/>
    </w:p>
    <w:p w14:paraId="18965CF9" w14:textId="77777777" w:rsidR="00351558" w:rsidRPr="00351558" w:rsidRDefault="0035155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bookmarkEnd w:id="8"/>
    <w:p w14:paraId="4A416458" w14:textId="77777777" w:rsidR="00351558" w:rsidRDefault="00351558">
      <w:pPr>
        <w:spacing w:before="0" w:after="0" w:line="240" w:lineRule="auto"/>
        <w:ind w:firstLine="0"/>
        <w:jc w:val="left"/>
        <w:rPr>
          <w:rFonts w:eastAsiaTheme="majorEastAsia" w:cstheme="majorBidi"/>
          <w:b/>
          <w:color w:val="3E762A"/>
          <w:kern w:val="2"/>
          <w:sz w:val="28"/>
          <w:szCs w:val="40"/>
          <w14:ligatures w14:val="standardContextual"/>
        </w:rPr>
      </w:pPr>
      <w:r>
        <w:br w:type="page"/>
      </w:r>
    </w:p>
    <w:p w14:paraId="0BC5C480" w14:textId="27F3AD05" w:rsidR="00146A1B" w:rsidRPr="00576D31" w:rsidRDefault="00A13208" w:rsidP="00576D31">
      <w:pPr>
        <w:pStyle w:val="Nagwek1"/>
        <w:numPr>
          <w:ilvl w:val="0"/>
          <w:numId w:val="4"/>
        </w:numPr>
        <w:spacing w:line="276" w:lineRule="auto"/>
        <w:ind w:left="357" w:hanging="357"/>
      </w:pPr>
      <w:r w:rsidRPr="00576D31">
        <w:lastRenderedPageBreak/>
        <w:t>List</w:t>
      </w:r>
      <w:r w:rsidR="0019003D">
        <w:t xml:space="preserve">a kontrolna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14:paraId="33F37897" w14:textId="77777777" w:rsidTr="00A13208">
        <w:tc>
          <w:tcPr>
            <w:tcW w:w="5382" w:type="dxa"/>
            <w:shd w:val="clear" w:color="auto" w:fill="3E762A"/>
            <w:vAlign w:val="center"/>
          </w:tcPr>
          <w:p w14:paraId="41AAD391" w14:textId="0CCA18F9" w:rsidR="00A13208" w:rsidRPr="009A1521" w:rsidRDefault="001B3453" w:rsidP="00A13208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proofErr w:type="spellStart"/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  <w:t>Pozycja</w:t>
            </w:r>
            <w:proofErr w:type="spellEnd"/>
          </w:p>
        </w:tc>
        <w:tc>
          <w:tcPr>
            <w:tcW w:w="1843" w:type="dxa"/>
            <w:shd w:val="clear" w:color="auto" w:fill="3E762A"/>
            <w:vAlign w:val="center"/>
          </w:tcPr>
          <w:p w14:paraId="06E5DD79" w14:textId="7323C6C0" w:rsidR="00A13208" w:rsidRPr="00032440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  <w:t>Tak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518344CE" w14:textId="79C1022D" w:rsidR="00A13208" w:rsidRPr="009A1521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NIE</w:t>
            </w:r>
          </w:p>
        </w:tc>
      </w:tr>
      <w:tr w:rsidR="00A13208" w14:paraId="41D25338" w14:textId="77777777" w:rsidTr="00A13208">
        <w:tc>
          <w:tcPr>
            <w:tcW w:w="5382" w:type="dxa"/>
          </w:tcPr>
          <w:p w14:paraId="1E6605F6" w14:textId="49D6D469" w:rsidR="00A13208" w:rsidRPr="009A1521" w:rsidRDefault="00210AFA" w:rsidP="00210AF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210AFA">
              <w:rPr>
                <w:rFonts w:cs="Poppins"/>
                <w:sz w:val="20"/>
                <w:szCs w:val="20"/>
              </w:rPr>
              <w:t>Na mapie witryny znajdują się wszystkie lokalizacje kodów QR potrzebne do nawigacji.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9F1613E" w14:textId="78244746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AFF5E52" w14:textId="6F189FF5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A13208" w14:paraId="4AA98DB3" w14:textId="77777777" w:rsidTr="00A13208">
        <w:tc>
          <w:tcPr>
            <w:tcW w:w="5382" w:type="dxa"/>
          </w:tcPr>
          <w:p w14:paraId="3CCF669B" w14:textId="10BDAA24" w:rsidR="00A13208" w:rsidRPr="009A1521" w:rsidRDefault="00210AFA" w:rsidP="00210AF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210AFA">
              <w:rPr>
                <w:rFonts w:cs="Poppins"/>
                <w:sz w:val="20"/>
                <w:szCs w:val="20"/>
              </w:rPr>
              <w:t>Pliki audio są hostowane na serwerze UE za pośrednictwem łączy HTTPS.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7E6006A" w14:textId="07CA883B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7BA02B49" w14:textId="4647A4C3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4B32E6" w14:paraId="0C341CBE" w14:textId="77777777" w:rsidTr="00A13208">
        <w:tc>
          <w:tcPr>
            <w:tcW w:w="5382" w:type="dxa"/>
          </w:tcPr>
          <w:p w14:paraId="65ADE15E" w14:textId="4919F68E" w:rsidR="004B32E6" w:rsidRPr="009A1521" w:rsidRDefault="00210AFA" w:rsidP="00210AF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210AFA">
              <w:rPr>
                <w:rFonts w:cs="Poppins"/>
                <w:sz w:val="20"/>
                <w:szCs w:val="20"/>
              </w:rPr>
              <w:t>Wydrukowane kody mają wymiary co najmniej 3 cm kwadratowych i są napisane ciemnym tuszem na jasnym tle.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BB0301" w14:textId="09394D5B" w:rsidR="004B32E6" w:rsidRPr="009A1521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AABCF14" w14:textId="5C136384" w:rsidR="004B32E6" w:rsidRPr="009A1521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4B32E6" w14:paraId="57151D24" w14:textId="77777777" w:rsidTr="00A13208">
        <w:tc>
          <w:tcPr>
            <w:tcW w:w="5382" w:type="dxa"/>
          </w:tcPr>
          <w:p w14:paraId="463F5CC5" w14:textId="3102DEB6" w:rsidR="004B32E6" w:rsidRPr="009A1521" w:rsidRDefault="00210AFA" w:rsidP="00210AF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210AFA">
              <w:rPr>
                <w:rFonts w:cs="Poppins"/>
                <w:sz w:val="20"/>
                <w:szCs w:val="20"/>
              </w:rPr>
              <w:t>Skrypty audio trwają mniej niż 30 sekund i są napisane wyraźnym językiem.</w:t>
            </w:r>
          </w:p>
        </w:tc>
        <w:sdt>
          <w:sdtPr>
            <w:rPr>
              <w:rFonts w:cs="Poppins"/>
              <w:sz w:val="20"/>
              <w:szCs w:val="20"/>
            </w:rPr>
            <w:id w:val="-1547210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74D98F" w14:textId="498E4F23" w:rsidR="004B32E6" w:rsidRPr="009A1521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6408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7D6D0CE" w14:textId="63734B53" w:rsidR="004B32E6" w:rsidRPr="009A1521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4B32E6" w14:paraId="3BD65E5A" w14:textId="77777777" w:rsidTr="00A13208">
        <w:tc>
          <w:tcPr>
            <w:tcW w:w="5382" w:type="dxa"/>
          </w:tcPr>
          <w:p w14:paraId="57F81237" w14:textId="792B0B02" w:rsidR="004B32E6" w:rsidRPr="004B32E6" w:rsidRDefault="00210AFA" w:rsidP="00210AF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210AFA">
              <w:rPr>
                <w:rFonts w:cs="Poppins"/>
                <w:sz w:val="20"/>
                <w:szCs w:val="20"/>
              </w:rPr>
              <w:t>Kody umieszczone są na wysokości 120 cm i posiadają dotykową obwódkę.</w:t>
            </w:r>
          </w:p>
        </w:tc>
        <w:sdt>
          <w:sdtPr>
            <w:rPr>
              <w:rFonts w:cs="Poppins"/>
              <w:sz w:val="20"/>
              <w:szCs w:val="20"/>
            </w:rPr>
            <w:id w:val="-1998954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C7DFEA9" w14:textId="5E8D3964" w:rsidR="004B32E6" w:rsidRDefault="004B32E6" w:rsidP="004B32E6">
                <w:pPr>
                  <w:spacing w:line="276" w:lineRule="auto"/>
                  <w:ind w:firstLine="0"/>
                  <w:jc w:val="center"/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3714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62DFB958" w14:textId="1E497284" w:rsidR="004B32E6" w:rsidRDefault="004B32E6" w:rsidP="004B32E6">
                <w:pPr>
                  <w:spacing w:line="276" w:lineRule="auto"/>
                  <w:ind w:firstLine="0"/>
                  <w:jc w:val="center"/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4B32E6" w14:paraId="41B626B1" w14:textId="77777777" w:rsidTr="00A13208">
        <w:tc>
          <w:tcPr>
            <w:tcW w:w="5382" w:type="dxa"/>
          </w:tcPr>
          <w:p w14:paraId="188F94F9" w14:textId="755D6C48" w:rsidR="004B32E6" w:rsidRPr="00A13208" w:rsidRDefault="00210AFA" w:rsidP="00210AF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210AFA">
              <w:rPr>
                <w:rFonts w:cs="Poppins"/>
                <w:sz w:val="20"/>
                <w:szCs w:val="20"/>
              </w:rPr>
              <w:t>Skanowanie działa po włączeniu funkcji Android TalkBack i iOS VoiceOver.</w:t>
            </w:r>
          </w:p>
        </w:tc>
        <w:sdt>
          <w:sdtPr>
            <w:rPr>
              <w:rFonts w:cs="Poppins"/>
              <w:sz w:val="20"/>
              <w:szCs w:val="20"/>
            </w:rPr>
            <w:id w:val="425650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5752D844" w14:textId="3B4368F6" w:rsidR="004B32E6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8788173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03F914E" w14:textId="241E8C2C" w:rsidR="004B32E6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4B32E6" w14:paraId="3E2EE2F4" w14:textId="77777777" w:rsidTr="00A13208">
        <w:tc>
          <w:tcPr>
            <w:tcW w:w="5382" w:type="dxa"/>
          </w:tcPr>
          <w:p w14:paraId="4AE526F4" w14:textId="5BB2B445" w:rsidR="004B32E6" w:rsidRPr="00A13208" w:rsidRDefault="00210AFA" w:rsidP="00210AF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210AFA">
              <w:rPr>
                <w:rFonts w:cs="Poppins"/>
                <w:sz w:val="20"/>
                <w:szCs w:val="20"/>
              </w:rPr>
              <w:t>W oświadczeniu o ochronie prywatności wyjaśniono zasady nawigacji za pomocą kodów QR oraz wszelkie przechowywane analizy skanów.</w:t>
            </w:r>
          </w:p>
        </w:tc>
        <w:sdt>
          <w:sdtPr>
            <w:rPr>
              <w:rFonts w:cs="Poppins"/>
              <w:sz w:val="20"/>
              <w:szCs w:val="20"/>
            </w:rPr>
            <w:id w:val="-894583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54144478" w14:textId="42F43B04" w:rsidR="004B32E6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7362281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89383AA" w14:textId="2E88E9C9" w:rsidR="004B32E6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4B32E6" w14:paraId="64B42430" w14:textId="77777777" w:rsidTr="00A13208">
        <w:tc>
          <w:tcPr>
            <w:tcW w:w="5382" w:type="dxa"/>
          </w:tcPr>
          <w:p w14:paraId="149FBD56" w14:textId="71BA9521" w:rsidR="004B32E6" w:rsidRPr="00A13208" w:rsidRDefault="00210AFA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210AFA">
              <w:rPr>
                <w:rFonts w:cs="Poppins"/>
                <w:sz w:val="20"/>
                <w:szCs w:val="20"/>
              </w:rPr>
              <w:t>Kwartalne przypomnienia o konieczności sprawdzenia i wymiany zużytych kodów.</w:t>
            </w:r>
          </w:p>
        </w:tc>
        <w:sdt>
          <w:sdtPr>
            <w:rPr>
              <w:rFonts w:cs="Poppins"/>
              <w:sz w:val="20"/>
              <w:szCs w:val="20"/>
            </w:rPr>
            <w:id w:val="8634020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F2F4291" w14:textId="557D9BFC" w:rsidR="004B32E6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931886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63198299" w14:textId="4ED5F5D4" w:rsidR="004B32E6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6AF0E6D3" w14:textId="60455739" w:rsidR="005A579B" w:rsidRPr="005A579B" w:rsidRDefault="005A579B" w:rsidP="00210AFA">
      <w:pPr>
        <w:spacing w:line="276" w:lineRule="auto"/>
        <w:ind w:firstLine="0"/>
      </w:pPr>
    </w:p>
    <w:sectPr w:rsidR="005A579B" w:rsidRPr="005A579B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0D959" w14:textId="77777777" w:rsidR="007D58EE" w:rsidRDefault="007D58EE">
      <w:pPr>
        <w:spacing w:after="0" w:line="240" w:lineRule="auto"/>
      </w:pPr>
      <w:r>
        <w:separator/>
      </w:r>
    </w:p>
  </w:endnote>
  <w:endnote w:type="continuationSeparator" w:id="0">
    <w:p w14:paraId="4537C67F" w14:textId="77777777" w:rsidR="007D58EE" w:rsidRDefault="007D5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crosoft Uighur">
    <w:panose1 w:val="02000000000000000000"/>
    <w:charset w:val="B2"/>
    <w:family w:val="auto"/>
    <w:pitch w:val="variable"/>
    <w:sig w:usb0="80002003" w:usb1="80000000" w:usb2="00000008" w:usb3="00000000" w:csb0="0000004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1449E123" w14:textId="77777777" w:rsidR="00F00116" w:rsidRDefault="00F00116" w:rsidP="009E65E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Stopka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Stopka"/>
      <w:jc w:val="center"/>
    </w:pP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52E7B" w14:textId="77777777" w:rsidR="007D58EE" w:rsidRDefault="007D58EE">
      <w:pPr>
        <w:spacing w:after="0" w:line="240" w:lineRule="auto"/>
      </w:pPr>
      <w:r>
        <w:separator/>
      </w:r>
    </w:p>
  </w:footnote>
  <w:footnote w:type="continuationSeparator" w:id="0">
    <w:p w14:paraId="609C0435" w14:textId="77777777" w:rsidR="007D58EE" w:rsidRDefault="007D58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Nagwek"/>
      <w:ind w:firstLine="0"/>
    </w:pPr>
    <w:r>
      <w:rPr>
        <w:rFonts w:cs="Poppins"/>
        <w:noProof/>
        <w:lang w:val="en-GB"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7"/>
  </w:num>
  <w:num w:numId="2" w16cid:durableId="1937517448">
    <w:abstractNumId w:val="15"/>
  </w:num>
  <w:num w:numId="3" w16cid:durableId="1506356308">
    <w:abstractNumId w:val="22"/>
  </w:num>
  <w:num w:numId="4" w16cid:durableId="318272053">
    <w:abstractNumId w:val="4"/>
  </w:num>
  <w:num w:numId="5" w16cid:durableId="55278704">
    <w:abstractNumId w:val="5"/>
  </w:num>
  <w:num w:numId="6" w16cid:durableId="153885095">
    <w:abstractNumId w:val="13"/>
  </w:num>
  <w:num w:numId="7" w16cid:durableId="53817011">
    <w:abstractNumId w:val="20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9"/>
  </w:num>
  <w:num w:numId="11" w16cid:durableId="709039614">
    <w:abstractNumId w:val="16"/>
  </w:num>
  <w:num w:numId="12" w16cid:durableId="118963739">
    <w:abstractNumId w:val="11"/>
  </w:num>
  <w:num w:numId="13" w16cid:durableId="1545294144">
    <w:abstractNumId w:val="14"/>
  </w:num>
  <w:num w:numId="14" w16cid:durableId="1403913584">
    <w:abstractNumId w:val="21"/>
  </w:num>
  <w:num w:numId="15" w16cid:durableId="73941527">
    <w:abstractNumId w:val="18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7"/>
  </w:num>
  <w:num w:numId="20" w16cid:durableId="2139300044">
    <w:abstractNumId w:val="10"/>
  </w:num>
  <w:num w:numId="21" w16cid:durableId="1520123905">
    <w:abstractNumId w:val="8"/>
  </w:num>
  <w:num w:numId="22" w16cid:durableId="443968025">
    <w:abstractNumId w:val="6"/>
  </w:num>
  <w:num w:numId="23" w16cid:durableId="1206866270">
    <w:abstractNumId w:val="12"/>
  </w:num>
  <w:num w:numId="24" w16cid:durableId="16204073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7E0F"/>
    <w:rsid w:val="000B78DA"/>
    <w:rsid w:val="000D722B"/>
    <w:rsid w:val="000F46BE"/>
    <w:rsid w:val="00111A26"/>
    <w:rsid w:val="00146A1B"/>
    <w:rsid w:val="0015425C"/>
    <w:rsid w:val="0017441F"/>
    <w:rsid w:val="0019003D"/>
    <w:rsid w:val="00196A37"/>
    <w:rsid w:val="001B3453"/>
    <w:rsid w:val="001B39C3"/>
    <w:rsid w:val="001B7AF5"/>
    <w:rsid w:val="001C3D94"/>
    <w:rsid w:val="00210AFA"/>
    <w:rsid w:val="00351558"/>
    <w:rsid w:val="00367797"/>
    <w:rsid w:val="003956C5"/>
    <w:rsid w:val="00401FA1"/>
    <w:rsid w:val="00405A14"/>
    <w:rsid w:val="004272D2"/>
    <w:rsid w:val="0045438D"/>
    <w:rsid w:val="00466B0D"/>
    <w:rsid w:val="004A4680"/>
    <w:rsid w:val="004A5439"/>
    <w:rsid w:val="004B32E6"/>
    <w:rsid w:val="004F7AF1"/>
    <w:rsid w:val="0054014D"/>
    <w:rsid w:val="005567C6"/>
    <w:rsid w:val="00576D31"/>
    <w:rsid w:val="005A579B"/>
    <w:rsid w:val="005F5585"/>
    <w:rsid w:val="00674F12"/>
    <w:rsid w:val="006B36F8"/>
    <w:rsid w:val="006D5A89"/>
    <w:rsid w:val="006E59B7"/>
    <w:rsid w:val="006F1B2F"/>
    <w:rsid w:val="00703801"/>
    <w:rsid w:val="0071049D"/>
    <w:rsid w:val="00720B76"/>
    <w:rsid w:val="00746217"/>
    <w:rsid w:val="007D58EE"/>
    <w:rsid w:val="007D5A25"/>
    <w:rsid w:val="007F257C"/>
    <w:rsid w:val="008037BA"/>
    <w:rsid w:val="00811EFB"/>
    <w:rsid w:val="00817CCC"/>
    <w:rsid w:val="0084256E"/>
    <w:rsid w:val="00881F61"/>
    <w:rsid w:val="008A0453"/>
    <w:rsid w:val="008E211B"/>
    <w:rsid w:val="00951177"/>
    <w:rsid w:val="0096318D"/>
    <w:rsid w:val="009747F7"/>
    <w:rsid w:val="0099475F"/>
    <w:rsid w:val="009A1521"/>
    <w:rsid w:val="00A13208"/>
    <w:rsid w:val="00A76534"/>
    <w:rsid w:val="00A85BEB"/>
    <w:rsid w:val="00AC63E7"/>
    <w:rsid w:val="00B21354"/>
    <w:rsid w:val="00B30C01"/>
    <w:rsid w:val="00B37DC8"/>
    <w:rsid w:val="00B876CB"/>
    <w:rsid w:val="00BE6AA2"/>
    <w:rsid w:val="00BE76A2"/>
    <w:rsid w:val="00C0371D"/>
    <w:rsid w:val="00C05AA3"/>
    <w:rsid w:val="00C553F0"/>
    <w:rsid w:val="00C576C1"/>
    <w:rsid w:val="00CC3A53"/>
    <w:rsid w:val="00CC5207"/>
    <w:rsid w:val="00CD0E03"/>
    <w:rsid w:val="00D27655"/>
    <w:rsid w:val="00D47453"/>
    <w:rsid w:val="00D56ADA"/>
    <w:rsid w:val="00D870BB"/>
    <w:rsid w:val="00DB48B2"/>
    <w:rsid w:val="00E06380"/>
    <w:rsid w:val="00E20C51"/>
    <w:rsid w:val="00E26B10"/>
    <w:rsid w:val="00E745DE"/>
    <w:rsid w:val="00EB648A"/>
    <w:rsid w:val="00F00116"/>
    <w:rsid w:val="00F20904"/>
    <w:rsid w:val="00F35BB8"/>
    <w:rsid w:val="00F41F1D"/>
    <w:rsid w:val="00F6294A"/>
    <w:rsid w:val="00FA6018"/>
    <w:rsid w:val="00FB198A"/>
    <w:rsid w:val="00FB290D"/>
    <w:rsid w:val="00FB74BD"/>
    <w:rsid w:val="00FE00EF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pl"/>
    </w:rPr>
  </w:style>
  <w:style w:type="character" w:customStyle="1" w:styleId="Nagwek2Znak">
    <w:name w:val="Nagłówek 2 Znak"/>
    <w:basedOn w:val="Domylnaczcionkaakapitu"/>
    <w:link w:val="Nagwek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D47453"/>
    <w:rPr>
      <w:rFonts w:ascii="Poppins" w:eastAsiaTheme="majorEastAsia" w:hAnsi="Poppins" w:cstheme="majorBidi"/>
      <w:b/>
      <w:color w:val="3E762A"/>
      <w:szCs w:val="28"/>
      <w:lang w:val="pl"/>
    </w:rPr>
  </w:style>
  <w:style w:type="character" w:customStyle="1" w:styleId="Nagwek4Znak">
    <w:name w:val="Nagłówek 4 Znak"/>
    <w:basedOn w:val="Domylnaczcionkaakapitu"/>
    <w:link w:val="Nagwek4"/>
    <w:uiPriority w:val="9"/>
    <w:rsid w:val="00D47453"/>
    <w:rPr>
      <w:rFonts w:ascii="Poppins" w:eastAsiaTheme="majorEastAsia" w:hAnsi="Poppins" w:cstheme="majorBidi"/>
      <w:iCs/>
      <w:color w:val="3E762A"/>
      <w:lang w:val="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001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001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01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0116"/>
    <w:rPr>
      <w:kern w:val="0"/>
      <w:sz w:val="22"/>
      <w:szCs w:val="22"/>
      <w:lang w:val="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0116"/>
    <w:rPr>
      <w:kern w:val="0"/>
      <w:sz w:val="22"/>
      <w:szCs w:val="22"/>
      <w:lang w:val="pl"/>
      <w14:ligatures w14:val="none"/>
    </w:rPr>
  </w:style>
  <w:style w:type="table" w:styleId="Tabela-Siatka">
    <w:name w:val="Table Grid"/>
    <w:basedOn w:val="Standardowy"/>
    <w:uiPriority w:val="59"/>
    <w:rsid w:val="00F00116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F00116"/>
  </w:style>
  <w:style w:type="paragraph" w:styleId="Nagwekspisutreci">
    <w:name w:val="TOC Heading"/>
    <w:basedOn w:val="Nagwek1"/>
    <w:next w:val="Normalny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eastAsia="ja-JP"/>
      <w14:ligatures w14:val="none"/>
    </w:rPr>
  </w:style>
  <w:style w:type="character" w:styleId="Hipercze">
    <w:name w:val="Hyperlink"/>
    <w:basedOn w:val="Domylnaczcionkaakapitu"/>
    <w:uiPriority w:val="99"/>
    <w:unhideWhenUsed/>
    <w:rsid w:val="00F00116"/>
    <w:rPr>
      <w:color w:val="467886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Bezodstpw">
    <w:name w:val="No Spacing"/>
    <w:uiPriority w:val="1"/>
    <w:qFormat/>
    <w:rsid w:val="00D870BB"/>
    <w:rPr>
      <w:kern w:val="0"/>
      <w:sz w:val="22"/>
      <w:szCs w:val="22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2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196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Karolina Rzechuła</cp:lastModifiedBy>
  <cp:revision>4</cp:revision>
  <dcterms:created xsi:type="dcterms:W3CDTF">2025-12-12T09:55:00Z</dcterms:created>
  <dcterms:modified xsi:type="dcterms:W3CDTF">2026-01-13T16:15:00Z</dcterms:modified>
</cp:coreProperties>
</file>